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D3456C" w14:textId="77777777" w:rsidR="00CF367F" w:rsidRPr="00CF367F" w:rsidRDefault="00CF367F" w:rsidP="00CF367F">
      <w:pPr>
        <w:spacing w:before="100" w:beforeAutospacing="1" w:after="100" w:afterAutospacing="1"/>
        <w:outlineLvl w:val="0"/>
        <w:rPr>
          <w:rFonts w:ascii="Arial" w:eastAsia="Times New Roman" w:hAnsi="Arial" w:cs="Arial"/>
          <w:b/>
          <w:bCs/>
          <w:kern w:val="36"/>
          <w:sz w:val="22"/>
          <w:szCs w:val="22"/>
          <w:lang w:eastAsia="sv-SE"/>
          <w14:ligatures w14:val="none"/>
        </w:rPr>
      </w:pPr>
      <w:r w:rsidRPr="00CF367F">
        <w:rPr>
          <w:rFonts w:ascii="Arial" w:eastAsia="Times New Roman" w:hAnsi="Arial" w:cs="Arial"/>
          <w:b/>
          <w:bCs/>
          <w:kern w:val="36"/>
          <w:sz w:val="22"/>
          <w:szCs w:val="22"/>
          <w:lang w:eastAsia="sv-SE"/>
          <w14:ligatures w14:val="none"/>
        </w:rPr>
        <w:t>Trädgården – åtta år av odlarglädje</w:t>
      </w:r>
    </w:p>
    <w:p w14:paraId="171B4349"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Under de senaste åtta åren har trädgården vuxit fram med stor omsorg, nyfikenhet och kärlek till odling. Här möts det vackra och det ätbara i en lummig trädgård fylld av perenner, pioner, blommande buskar, bär och fruktträd.</w:t>
      </w:r>
    </w:p>
    <w:p w14:paraId="0BF11586"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Trädgården är skapad för att både användas och njutas av. Den erbjuder blomning från vår till höst, rikligt med egen skörd och flera platser där man kan följa solen under dagen.</w:t>
      </w:r>
    </w:p>
    <w:p w14:paraId="3AD36C87"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På uteplatsen vid husets framsida kan morgonsolen avnjutas med utsikt över de omkringliggande fälten. På baksidan finns sol under större delen av dagen och i trädgårdens västra del dröjer kvällssolen sig kvar.</w:t>
      </w:r>
    </w:p>
    <w:p w14:paraId="5BF74F62" w14:textId="77777777" w:rsidR="00CF367F" w:rsidRPr="00CF367F" w:rsidRDefault="00CF367F" w:rsidP="00CF367F">
      <w:pPr>
        <w:spacing w:before="100" w:beforeAutospacing="1" w:after="100" w:afterAutospacing="1"/>
        <w:outlineLvl w:val="1"/>
        <w:rPr>
          <w:rFonts w:ascii="Arial" w:eastAsia="Times New Roman" w:hAnsi="Arial" w:cs="Arial"/>
          <w:b/>
          <w:bCs/>
          <w:kern w:val="0"/>
          <w:sz w:val="22"/>
          <w:szCs w:val="22"/>
          <w:lang w:eastAsia="sv-SE"/>
          <w14:ligatures w14:val="none"/>
        </w:rPr>
      </w:pPr>
      <w:r w:rsidRPr="00CF367F">
        <w:rPr>
          <w:rFonts w:ascii="Arial" w:eastAsia="Times New Roman" w:hAnsi="Arial" w:cs="Arial"/>
          <w:b/>
          <w:bCs/>
          <w:kern w:val="0"/>
          <w:sz w:val="22"/>
          <w:szCs w:val="22"/>
          <w:lang w:eastAsia="sv-SE"/>
          <w14:ligatures w14:val="none"/>
        </w:rPr>
        <w:t>En trädgård fylld av pioner</w:t>
      </w:r>
    </w:p>
    <w:p w14:paraId="39AD425C" w14:textId="59C71D0A"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 xml:space="preserve">En av trädgårdens verkliga höjdpunkter är de omkring </w:t>
      </w:r>
      <w:r w:rsidR="00226FC9">
        <w:rPr>
          <w:rFonts w:ascii="Arial" w:eastAsia="Times New Roman" w:hAnsi="Arial" w:cs="Arial"/>
          <w:kern w:val="0"/>
          <w:sz w:val="22"/>
          <w:szCs w:val="22"/>
          <w:lang w:eastAsia="sv-SE"/>
          <w14:ligatures w14:val="none"/>
        </w:rPr>
        <w:t>300</w:t>
      </w:r>
      <w:r w:rsidRPr="00CF367F">
        <w:rPr>
          <w:rFonts w:ascii="Arial" w:eastAsia="Times New Roman" w:hAnsi="Arial" w:cs="Arial"/>
          <w:kern w:val="0"/>
          <w:sz w:val="22"/>
          <w:szCs w:val="22"/>
          <w:lang w:eastAsia="sv-SE"/>
          <w14:ligatures w14:val="none"/>
        </w:rPr>
        <w:t xml:space="preserve"> pionplantorna. Nuvarande ägare odlar pioner professionellt och under juni förvandlas delar av trädgården till ett blommande överflöd av stora, fluffiga pioner.</w:t>
      </w:r>
    </w:p>
    <w:p w14:paraId="46D7A281"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För den odlingsintresserade finns möjlighet att varje år skörda ett stort antal pionstjälkar. Den som hellre bara vill njuta kan slå sig ner med en kopp kaffe och uppleva trädgården när den kanske är som allra vackrast.</w:t>
      </w:r>
    </w:p>
    <w:p w14:paraId="59821BF5" w14:textId="77777777" w:rsidR="00CF367F" w:rsidRPr="00CF367F" w:rsidRDefault="00CF367F" w:rsidP="00CF367F">
      <w:pPr>
        <w:spacing w:before="100" w:beforeAutospacing="1" w:after="100" w:afterAutospacing="1"/>
        <w:outlineLvl w:val="1"/>
        <w:rPr>
          <w:rFonts w:ascii="Arial" w:eastAsia="Times New Roman" w:hAnsi="Arial" w:cs="Arial"/>
          <w:b/>
          <w:bCs/>
          <w:kern w:val="0"/>
          <w:sz w:val="22"/>
          <w:szCs w:val="22"/>
          <w:lang w:eastAsia="sv-SE"/>
          <w14:ligatures w14:val="none"/>
        </w:rPr>
      </w:pPr>
      <w:r w:rsidRPr="00CF367F">
        <w:rPr>
          <w:rFonts w:ascii="Arial" w:eastAsia="Times New Roman" w:hAnsi="Arial" w:cs="Arial"/>
          <w:b/>
          <w:bCs/>
          <w:kern w:val="0"/>
          <w:sz w:val="22"/>
          <w:szCs w:val="22"/>
          <w:lang w:eastAsia="sv-SE"/>
          <w14:ligatures w14:val="none"/>
        </w:rPr>
        <w:t>Blomning från vår till höst</w:t>
      </w:r>
    </w:p>
    <w:p w14:paraId="6F7771D3"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Pionerna kompletteras av en stor variation av perenner och blommande växter. De avlöser varandra under säsongen och bidrar med skiftande färger, former och uttryck från vår till sen höst.</w:t>
      </w:r>
    </w:p>
    <w:p w14:paraId="5456941A"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I trädgården finns bland annat:</w:t>
      </w:r>
    </w:p>
    <w:p w14:paraId="187C8B3B"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Lavendel</w:t>
      </w:r>
    </w:p>
    <w:p w14:paraId="7CF60B7B"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Humle</w:t>
      </w:r>
    </w:p>
    <w:p w14:paraId="06235E9B"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Ormbunkar</w:t>
      </w:r>
    </w:p>
    <w:p w14:paraId="15F10999"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Höstanemon</w:t>
      </w:r>
    </w:p>
    <w:p w14:paraId="5B09E947"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Olika sorters kärleksört</w:t>
      </w:r>
    </w:p>
    <w:p w14:paraId="26473990"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Honungsros</w:t>
      </w:r>
    </w:p>
    <w:p w14:paraId="15780AF4"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Hosta</w:t>
      </w:r>
    </w:p>
    <w:p w14:paraId="3948EA9D"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Blå bolltistel</w:t>
      </w:r>
    </w:p>
    <w:p w14:paraId="3D5D56D0"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Brudslöja</w:t>
      </w:r>
    </w:p>
    <w:p w14:paraId="40D831DE"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Silverrisp</w:t>
      </w:r>
    </w:p>
    <w:p w14:paraId="40FDF65A"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Älgört</w:t>
      </w:r>
    </w:p>
    <w:p w14:paraId="69E0B954"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Flera sorters hortensia</w:t>
      </w:r>
    </w:p>
    <w:p w14:paraId="6D32B529"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Flera sorters iris</w:t>
      </w:r>
    </w:p>
    <w:p w14:paraId="4D5CEA71"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Kransveronika</w:t>
      </w:r>
    </w:p>
    <w:p w14:paraId="009AD755"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Stjärnflocka</w:t>
      </w:r>
    </w:p>
    <w:p w14:paraId="4F438908"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Daggkåpa</w:t>
      </w:r>
    </w:p>
    <w:p w14:paraId="6CECD7BD"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proofErr w:type="spellStart"/>
      <w:r w:rsidRPr="00CF367F">
        <w:rPr>
          <w:rFonts w:ascii="Arial" w:eastAsia="Times New Roman" w:hAnsi="Arial" w:cs="Arial"/>
          <w:kern w:val="0"/>
          <w:sz w:val="22"/>
          <w:szCs w:val="22"/>
          <w:lang w:eastAsia="sv-SE"/>
          <w14:ligatures w14:val="none"/>
        </w:rPr>
        <w:t>Kantnepeta</w:t>
      </w:r>
      <w:proofErr w:type="spellEnd"/>
    </w:p>
    <w:p w14:paraId="551D5F2D"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Rölleka</w:t>
      </w:r>
    </w:p>
    <w:p w14:paraId="62D92261"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Riddarsporre</w:t>
      </w:r>
    </w:p>
    <w:p w14:paraId="3F08C5B2" w14:textId="77777777" w:rsidR="00CF367F" w:rsidRPr="00CF367F" w:rsidRDefault="00CF367F" w:rsidP="00CF367F">
      <w:pPr>
        <w:numPr>
          <w:ilvl w:val="0"/>
          <w:numId w:val="5"/>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Ulleternell</w:t>
      </w:r>
    </w:p>
    <w:p w14:paraId="4E950B10" w14:textId="77777777" w:rsidR="00CF367F" w:rsidRPr="00CF367F" w:rsidRDefault="00CF367F" w:rsidP="00CF367F">
      <w:pPr>
        <w:spacing w:before="100" w:beforeAutospacing="1" w:after="100" w:afterAutospacing="1"/>
        <w:outlineLvl w:val="1"/>
        <w:rPr>
          <w:rFonts w:ascii="Arial" w:eastAsia="Times New Roman" w:hAnsi="Arial" w:cs="Arial"/>
          <w:b/>
          <w:bCs/>
          <w:kern w:val="0"/>
          <w:sz w:val="22"/>
          <w:szCs w:val="22"/>
          <w:lang w:eastAsia="sv-SE"/>
          <w14:ligatures w14:val="none"/>
        </w:rPr>
      </w:pPr>
      <w:r w:rsidRPr="00CF367F">
        <w:rPr>
          <w:rFonts w:ascii="Arial" w:eastAsia="Times New Roman" w:hAnsi="Arial" w:cs="Arial"/>
          <w:b/>
          <w:bCs/>
          <w:kern w:val="0"/>
          <w:sz w:val="22"/>
          <w:szCs w:val="22"/>
          <w:lang w:eastAsia="sv-SE"/>
          <w14:ligatures w14:val="none"/>
        </w:rPr>
        <w:t>Bär, rabarber och prydnadsbuskar</w:t>
      </w:r>
    </w:p>
    <w:p w14:paraId="46D65701"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lastRenderedPageBreak/>
        <w:t>Trädgården ger inte bara vacker blomning utan också rikliga möjligheter till egen skörd. Här finns flera sorters bär samt ett varierat urval av prydnadsbuskar:</w:t>
      </w:r>
    </w:p>
    <w:p w14:paraId="27D49450"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Hallon</w:t>
      </w:r>
    </w:p>
    <w:p w14:paraId="214A7776"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Japanska hallon</w:t>
      </w:r>
    </w:p>
    <w:p w14:paraId="40D5BEC3"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Krusbär</w:t>
      </w:r>
    </w:p>
    <w:p w14:paraId="630410F6"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Taggfria björnbär</w:t>
      </w:r>
    </w:p>
    <w:p w14:paraId="2E0B8A34"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Röda vinbär</w:t>
      </w:r>
    </w:p>
    <w:p w14:paraId="0BC1C8C2"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Svarta vinbär</w:t>
      </w:r>
    </w:p>
    <w:p w14:paraId="243F621E"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Rabarber</w:t>
      </w:r>
    </w:p>
    <w:p w14:paraId="2EA3CFBF"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Perukbuske</w:t>
      </w:r>
    </w:p>
    <w:p w14:paraId="5D65AABA"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proofErr w:type="spellStart"/>
      <w:r w:rsidRPr="00CF367F">
        <w:rPr>
          <w:rFonts w:ascii="Arial" w:eastAsia="Times New Roman" w:hAnsi="Arial" w:cs="Arial"/>
          <w:kern w:val="0"/>
          <w:sz w:val="22"/>
          <w:szCs w:val="22"/>
          <w:lang w:eastAsia="sv-SE"/>
          <w14:ligatures w14:val="none"/>
        </w:rPr>
        <w:t>Uppstammad</w:t>
      </w:r>
      <w:proofErr w:type="spellEnd"/>
      <w:r w:rsidRPr="00CF367F">
        <w:rPr>
          <w:rFonts w:ascii="Arial" w:eastAsia="Times New Roman" w:hAnsi="Arial" w:cs="Arial"/>
          <w:kern w:val="0"/>
          <w:sz w:val="22"/>
          <w:szCs w:val="22"/>
          <w:lang w:eastAsia="sv-SE"/>
          <w14:ligatures w14:val="none"/>
        </w:rPr>
        <w:t xml:space="preserve"> rönnspirea</w:t>
      </w:r>
    </w:p>
    <w:p w14:paraId="20538155"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Koreansk kornell</w:t>
      </w:r>
    </w:p>
    <w:p w14:paraId="3E95529A"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Fläder</w:t>
      </w:r>
    </w:p>
    <w:p w14:paraId="018EA4AF"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Blodfläder</w:t>
      </w:r>
    </w:p>
    <w:p w14:paraId="58506CAB"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Buxbom</w:t>
      </w:r>
    </w:p>
    <w:p w14:paraId="2065C493" w14:textId="77777777" w:rsidR="00CF367F" w:rsidRPr="00CF367F" w:rsidRDefault="00CF367F" w:rsidP="00CF367F">
      <w:pPr>
        <w:numPr>
          <w:ilvl w:val="0"/>
          <w:numId w:val="6"/>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Paradisbuske</w:t>
      </w:r>
    </w:p>
    <w:p w14:paraId="7B330248" w14:textId="77777777" w:rsidR="00CF367F" w:rsidRPr="00CF367F" w:rsidRDefault="00CF367F" w:rsidP="00CF367F">
      <w:pPr>
        <w:spacing w:before="100" w:beforeAutospacing="1" w:after="100" w:afterAutospacing="1"/>
        <w:outlineLvl w:val="1"/>
        <w:rPr>
          <w:rFonts w:ascii="Arial" w:eastAsia="Times New Roman" w:hAnsi="Arial" w:cs="Arial"/>
          <w:b/>
          <w:bCs/>
          <w:kern w:val="0"/>
          <w:sz w:val="22"/>
          <w:szCs w:val="22"/>
          <w:lang w:eastAsia="sv-SE"/>
          <w14:ligatures w14:val="none"/>
        </w:rPr>
      </w:pPr>
      <w:r w:rsidRPr="00CF367F">
        <w:rPr>
          <w:rFonts w:ascii="Arial" w:eastAsia="Times New Roman" w:hAnsi="Arial" w:cs="Arial"/>
          <w:b/>
          <w:bCs/>
          <w:kern w:val="0"/>
          <w:sz w:val="22"/>
          <w:szCs w:val="22"/>
          <w:lang w:eastAsia="sv-SE"/>
          <w14:ligatures w14:val="none"/>
        </w:rPr>
        <w:t>Fruktträd och karaktärsskapande träd</w:t>
      </w:r>
    </w:p>
    <w:p w14:paraId="6EEB7DEA"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 xml:space="preserve">Trädgårdens många fruktträd ger möjlighet att skörda allt från körsbär och plommon till mer ovanliga frukter som kvitten, </w:t>
      </w:r>
      <w:proofErr w:type="spellStart"/>
      <w:r w:rsidRPr="00CF367F">
        <w:rPr>
          <w:rFonts w:ascii="Arial" w:eastAsia="Times New Roman" w:hAnsi="Arial" w:cs="Arial"/>
          <w:kern w:val="0"/>
          <w:sz w:val="22"/>
          <w:szCs w:val="22"/>
          <w:lang w:eastAsia="sv-SE"/>
          <w14:ligatures w14:val="none"/>
        </w:rPr>
        <w:t>nashipäron</w:t>
      </w:r>
      <w:proofErr w:type="spellEnd"/>
      <w:r w:rsidRPr="00CF367F">
        <w:rPr>
          <w:rFonts w:ascii="Arial" w:eastAsia="Times New Roman" w:hAnsi="Arial" w:cs="Arial"/>
          <w:kern w:val="0"/>
          <w:sz w:val="22"/>
          <w:szCs w:val="22"/>
          <w:lang w:eastAsia="sv-SE"/>
          <w14:ligatures w14:val="none"/>
        </w:rPr>
        <w:t>, aprikos och mullbär.</w:t>
      </w:r>
    </w:p>
    <w:p w14:paraId="5B4A5A4A"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Här finns:</w:t>
      </w:r>
    </w:p>
    <w:p w14:paraId="4E76B275" w14:textId="77777777" w:rsidR="00CF367F" w:rsidRPr="00CF367F" w:rsidRDefault="00CF367F" w:rsidP="00CF367F">
      <w:pPr>
        <w:numPr>
          <w:ilvl w:val="0"/>
          <w:numId w:val="7"/>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Två plommonträd</w:t>
      </w:r>
    </w:p>
    <w:p w14:paraId="3AA909B9" w14:textId="77777777" w:rsidR="00CF367F" w:rsidRPr="00CF367F" w:rsidRDefault="00CF367F" w:rsidP="00CF367F">
      <w:pPr>
        <w:numPr>
          <w:ilvl w:val="0"/>
          <w:numId w:val="7"/>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Två äppelträd</w:t>
      </w:r>
    </w:p>
    <w:p w14:paraId="01E6C22C" w14:textId="77777777" w:rsidR="00CF367F" w:rsidRPr="00CF367F" w:rsidRDefault="00CF367F" w:rsidP="00CF367F">
      <w:pPr>
        <w:numPr>
          <w:ilvl w:val="0"/>
          <w:numId w:val="7"/>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Två sötkörsbärsträd</w:t>
      </w:r>
    </w:p>
    <w:p w14:paraId="0CB3BBCC" w14:textId="77777777" w:rsidR="00CF367F" w:rsidRPr="00CF367F" w:rsidRDefault="00CF367F" w:rsidP="00CF367F">
      <w:pPr>
        <w:numPr>
          <w:ilvl w:val="0"/>
          <w:numId w:val="7"/>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Ett surkörsbärsträd</w:t>
      </w:r>
    </w:p>
    <w:p w14:paraId="66384239" w14:textId="77777777" w:rsidR="00CF367F" w:rsidRPr="00CF367F" w:rsidRDefault="00CF367F" w:rsidP="00CF367F">
      <w:pPr>
        <w:numPr>
          <w:ilvl w:val="0"/>
          <w:numId w:val="7"/>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Ett kvittenträd</w:t>
      </w:r>
    </w:p>
    <w:p w14:paraId="17516FA0" w14:textId="77777777" w:rsidR="00CF367F" w:rsidRPr="00CF367F" w:rsidRDefault="00CF367F" w:rsidP="00CF367F">
      <w:pPr>
        <w:numPr>
          <w:ilvl w:val="0"/>
          <w:numId w:val="7"/>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 xml:space="preserve">Ett </w:t>
      </w:r>
      <w:proofErr w:type="spellStart"/>
      <w:r w:rsidRPr="00CF367F">
        <w:rPr>
          <w:rFonts w:ascii="Arial" w:eastAsia="Times New Roman" w:hAnsi="Arial" w:cs="Arial"/>
          <w:kern w:val="0"/>
          <w:sz w:val="22"/>
          <w:szCs w:val="22"/>
          <w:lang w:eastAsia="sv-SE"/>
          <w14:ligatures w14:val="none"/>
        </w:rPr>
        <w:t>nashipäronträd</w:t>
      </w:r>
      <w:proofErr w:type="spellEnd"/>
    </w:p>
    <w:p w14:paraId="2A33F909" w14:textId="77777777" w:rsidR="00CF367F" w:rsidRPr="00CF367F" w:rsidRDefault="00CF367F" w:rsidP="00CF367F">
      <w:pPr>
        <w:numPr>
          <w:ilvl w:val="0"/>
          <w:numId w:val="7"/>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Ett aprikosträd</w:t>
      </w:r>
    </w:p>
    <w:p w14:paraId="26E592AE" w14:textId="77777777" w:rsidR="00CF367F" w:rsidRPr="00CF367F" w:rsidRDefault="00CF367F" w:rsidP="00CF367F">
      <w:pPr>
        <w:numPr>
          <w:ilvl w:val="0"/>
          <w:numId w:val="7"/>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Tio cideräppelträd</w:t>
      </w:r>
    </w:p>
    <w:p w14:paraId="5038F0D5" w14:textId="77777777" w:rsidR="00CF367F" w:rsidRPr="00CF367F" w:rsidRDefault="00CF367F" w:rsidP="00CF367F">
      <w:pPr>
        <w:numPr>
          <w:ilvl w:val="0"/>
          <w:numId w:val="7"/>
        </w:num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Ett mullbärsträd</w:t>
      </w:r>
    </w:p>
    <w:p w14:paraId="337BEA21"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 xml:space="preserve">Därtill finns bland annat </w:t>
      </w:r>
      <w:proofErr w:type="spellStart"/>
      <w:r w:rsidRPr="00CF367F">
        <w:rPr>
          <w:rFonts w:ascii="Arial" w:eastAsia="Times New Roman" w:hAnsi="Arial" w:cs="Arial"/>
          <w:kern w:val="0"/>
          <w:sz w:val="22"/>
          <w:szCs w:val="22"/>
          <w:lang w:eastAsia="sv-SE"/>
          <w14:ligatures w14:val="none"/>
        </w:rPr>
        <w:t>ullungrönn</w:t>
      </w:r>
      <w:proofErr w:type="spellEnd"/>
      <w:r w:rsidRPr="00CF367F">
        <w:rPr>
          <w:rFonts w:ascii="Arial" w:eastAsia="Times New Roman" w:hAnsi="Arial" w:cs="Arial"/>
          <w:kern w:val="0"/>
          <w:sz w:val="22"/>
          <w:szCs w:val="22"/>
          <w:lang w:eastAsia="sv-SE"/>
          <w14:ligatures w14:val="none"/>
        </w:rPr>
        <w:t>, japansk lönn och eukalyptusvide. Några större björkar och en ståtlig ek bidrar med höjd, grönska och en uppvuxen karaktär.</w:t>
      </w:r>
    </w:p>
    <w:p w14:paraId="33D1CA28" w14:textId="77777777" w:rsidR="00CF367F" w:rsidRPr="00CF367F" w:rsidRDefault="00CF367F" w:rsidP="00CF367F">
      <w:pPr>
        <w:spacing w:before="100" w:beforeAutospacing="1" w:after="100" w:afterAutospacing="1"/>
        <w:outlineLvl w:val="1"/>
        <w:rPr>
          <w:rFonts w:ascii="Arial" w:eastAsia="Times New Roman" w:hAnsi="Arial" w:cs="Arial"/>
          <w:b/>
          <w:bCs/>
          <w:kern w:val="0"/>
          <w:sz w:val="22"/>
          <w:szCs w:val="22"/>
          <w:lang w:eastAsia="sv-SE"/>
          <w14:ligatures w14:val="none"/>
        </w:rPr>
      </w:pPr>
      <w:r w:rsidRPr="00CF367F">
        <w:rPr>
          <w:rFonts w:ascii="Arial" w:eastAsia="Times New Roman" w:hAnsi="Arial" w:cs="Arial"/>
          <w:b/>
          <w:bCs/>
          <w:kern w:val="0"/>
          <w:sz w:val="22"/>
          <w:szCs w:val="22"/>
          <w:lang w:eastAsia="sv-SE"/>
          <w14:ligatures w14:val="none"/>
        </w:rPr>
        <w:t>Häckar och pilodling</w:t>
      </w:r>
    </w:p>
    <w:p w14:paraId="12453607"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 xml:space="preserve">Trädgården ramas delvis in av </w:t>
      </w:r>
      <w:proofErr w:type="spellStart"/>
      <w:r w:rsidRPr="00CF367F">
        <w:rPr>
          <w:rFonts w:ascii="Arial" w:eastAsia="Times New Roman" w:hAnsi="Arial" w:cs="Arial"/>
          <w:kern w:val="0"/>
          <w:sz w:val="22"/>
          <w:szCs w:val="22"/>
          <w:lang w:eastAsia="sv-SE"/>
          <w14:ligatures w14:val="none"/>
        </w:rPr>
        <w:t>bokhäck</w:t>
      </w:r>
      <w:proofErr w:type="spellEnd"/>
      <w:r w:rsidRPr="00CF367F">
        <w:rPr>
          <w:rFonts w:ascii="Arial" w:eastAsia="Times New Roman" w:hAnsi="Arial" w:cs="Arial"/>
          <w:kern w:val="0"/>
          <w:sz w:val="22"/>
          <w:szCs w:val="22"/>
          <w:lang w:eastAsia="sv-SE"/>
          <w14:ligatures w14:val="none"/>
        </w:rPr>
        <w:t xml:space="preserve"> och på framsidan finns även en spireahäck.</w:t>
      </w:r>
    </w:p>
    <w:p w14:paraId="043667B0"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Våren 2026 etablerades dessutom en mindre pilodling. Pilen kan skördas och användas till exempelvis korgflätning, växtstöd och andra kreativa trädgårdsprojekt.</w:t>
      </w:r>
    </w:p>
    <w:p w14:paraId="363486CE" w14:textId="77777777" w:rsidR="00CF367F" w:rsidRPr="00CF367F" w:rsidRDefault="00CF367F" w:rsidP="00CF367F">
      <w:pPr>
        <w:spacing w:before="100" w:beforeAutospacing="1" w:after="100" w:afterAutospacing="1"/>
        <w:outlineLvl w:val="1"/>
        <w:rPr>
          <w:rFonts w:ascii="Arial" w:eastAsia="Times New Roman" w:hAnsi="Arial" w:cs="Arial"/>
          <w:b/>
          <w:bCs/>
          <w:kern w:val="0"/>
          <w:sz w:val="22"/>
          <w:szCs w:val="22"/>
          <w:lang w:eastAsia="sv-SE"/>
          <w14:ligatures w14:val="none"/>
        </w:rPr>
      </w:pPr>
      <w:r w:rsidRPr="00CF367F">
        <w:rPr>
          <w:rFonts w:ascii="Arial" w:eastAsia="Times New Roman" w:hAnsi="Arial" w:cs="Arial"/>
          <w:b/>
          <w:bCs/>
          <w:kern w:val="0"/>
          <w:sz w:val="22"/>
          <w:szCs w:val="22"/>
          <w:lang w:eastAsia="sv-SE"/>
          <w14:ligatures w14:val="none"/>
        </w:rPr>
        <w:t>Växthustunnel för fortsatt odling</w:t>
      </w:r>
    </w:p>
    <w:p w14:paraId="18246BB3"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För den som vill fortsätta utveckla odlingen finns stommen till en växthustunnel, vilken ingår i köpet. Det finns även nyinköpt växthusplast som ännu inte har monterats. Området kring växthustunneln ramas in av fleråriga prydnadsgräs.</w:t>
      </w:r>
    </w:p>
    <w:p w14:paraId="484463DB" w14:textId="77777777" w:rsidR="00CF367F" w:rsidRPr="00CF367F" w:rsidRDefault="00CF367F" w:rsidP="00CF367F">
      <w:pPr>
        <w:spacing w:before="100" w:beforeAutospacing="1" w:after="100" w:afterAutospacing="1"/>
        <w:rPr>
          <w:rFonts w:ascii="Arial" w:eastAsia="Times New Roman" w:hAnsi="Arial" w:cs="Arial"/>
          <w:kern w:val="0"/>
          <w:sz w:val="22"/>
          <w:szCs w:val="22"/>
          <w:lang w:eastAsia="sv-SE"/>
          <w14:ligatures w14:val="none"/>
        </w:rPr>
      </w:pPr>
      <w:r w:rsidRPr="00CF367F">
        <w:rPr>
          <w:rFonts w:ascii="Arial" w:eastAsia="Times New Roman" w:hAnsi="Arial" w:cs="Arial"/>
          <w:kern w:val="0"/>
          <w:sz w:val="22"/>
          <w:szCs w:val="22"/>
          <w:lang w:eastAsia="sv-SE"/>
          <w14:ligatures w14:val="none"/>
        </w:rPr>
        <w:t>Det här är en trädgård för den som uppskattar blomning, odling och möjligheten att skörda från den egna jorden – men också för den som bara vill luta sig tillbaka och njuta av allt som redan har fått växa fram.</w:t>
      </w:r>
    </w:p>
    <w:p w14:paraId="278E886C" w14:textId="77777777" w:rsidR="008E7BA5" w:rsidRPr="00CF367F" w:rsidRDefault="008E7BA5">
      <w:pPr>
        <w:rPr>
          <w:rFonts w:ascii="Arial" w:hAnsi="Arial" w:cs="Arial"/>
          <w:sz w:val="22"/>
          <w:szCs w:val="22"/>
        </w:rPr>
      </w:pPr>
    </w:p>
    <w:p w14:paraId="2F22EBFC" w14:textId="77777777" w:rsidR="008E7BA5" w:rsidRPr="00CF367F" w:rsidRDefault="008E7BA5">
      <w:pPr>
        <w:rPr>
          <w:rFonts w:ascii="Arial" w:hAnsi="Arial" w:cs="Arial"/>
          <w:sz w:val="22"/>
          <w:szCs w:val="22"/>
        </w:rPr>
      </w:pPr>
    </w:p>
    <w:sectPr w:rsidR="008E7BA5" w:rsidRPr="00CF36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071177"/>
    <w:multiLevelType w:val="multilevel"/>
    <w:tmpl w:val="9116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095AEC"/>
    <w:multiLevelType w:val="multilevel"/>
    <w:tmpl w:val="B988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47944"/>
    <w:multiLevelType w:val="multilevel"/>
    <w:tmpl w:val="DA20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9456F6"/>
    <w:multiLevelType w:val="multilevel"/>
    <w:tmpl w:val="C1EC3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617974"/>
    <w:multiLevelType w:val="hybridMultilevel"/>
    <w:tmpl w:val="4EA8FE06"/>
    <w:lvl w:ilvl="0" w:tplc="3D38E55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61E34D1"/>
    <w:multiLevelType w:val="multilevel"/>
    <w:tmpl w:val="023E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FC29DB"/>
    <w:multiLevelType w:val="multilevel"/>
    <w:tmpl w:val="FC6C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8805783">
    <w:abstractNumId w:val="4"/>
  </w:num>
  <w:num w:numId="2" w16cid:durableId="958687952">
    <w:abstractNumId w:val="6"/>
  </w:num>
  <w:num w:numId="3" w16cid:durableId="493952095">
    <w:abstractNumId w:val="5"/>
  </w:num>
  <w:num w:numId="4" w16cid:durableId="1852405485">
    <w:abstractNumId w:val="2"/>
  </w:num>
  <w:num w:numId="5" w16cid:durableId="1032344611">
    <w:abstractNumId w:val="0"/>
  </w:num>
  <w:num w:numId="6" w16cid:durableId="895312213">
    <w:abstractNumId w:val="1"/>
  </w:num>
  <w:num w:numId="7" w16cid:durableId="125732265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A5"/>
    <w:rsid w:val="001C4D2D"/>
    <w:rsid w:val="00226FC9"/>
    <w:rsid w:val="003D59CD"/>
    <w:rsid w:val="006F5C37"/>
    <w:rsid w:val="00894720"/>
    <w:rsid w:val="008E7BA5"/>
    <w:rsid w:val="00AF5187"/>
    <w:rsid w:val="00CF367F"/>
    <w:rsid w:val="00D06645"/>
    <w:rsid w:val="00DC6466"/>
    <w:rsid w:val="00DE6F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311A7BB"/>
  <w15:chartTrackingRefBased/>
  <w15:docId w15:val="{8C874A04-33C9-F040-A9AC-910D0575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E7B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unhideWhenUsed/>
    <w:qFormat/>
    <w:rsid w:val="008E7B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unhideWhenUsed/>
    <w:qFormat/>
    <w:rsid w:val="008E7BA5"/>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8E7BA5"/>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8E7BA5"/>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8E7BA5"/>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E7BA5"/>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E7BA5"/>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E7BA5"/>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E7BA5"/>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rsid w:val="008E7BA5"/>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rsid w:val="008E7BA5"/>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8E7BA5"/>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8E7BA5"/>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8E7BA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E7BA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E7BA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E7BA5"/>
    <w:rPr>
      <w:rFonts w:eastAsiaTheme="majorEastAsia" w:cstheme="majorBidi"/>
      <w:color w:val="272727" w:themeColor="text1" w:themeTint="D8"/>
    </w:rPr>
  </w:style>
  <w:style w:type="paragraph" w:styleId="Rubrik">
    <w:name w:val="Title"/>
    <w:basedOn w:val="Normal"/>
    <w:next w:val="Normal"/>
    <w:link w:val="RubrikChar"/>
    <w:uiPriority w:val="10"/>
    <w:qFormat/>
    <w:rsid w:val="008E7BA5"/>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E7BA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E7BA5"/>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E7BA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E7BA5"/>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8E7BA5"/>
    <w:rPr>
      <w:i/>
      <w:iCs/>
      <w:color w:val="404040" w:themeColor="text1" w:themeTint="BF"/>
    </w:rPr>
  </w:style>
  <w:style w:type="paragraph" w:styleId="Liststycke">
    <w:name w:val="List Paragraph"/>
    <w:basedOn w:val="Normal"/>
    <w:uiPriority w:val="34"/>
    <w:qFormat/>
    <w:rsid w:val="008E7BA5"/>
    <w:pPr>
      <w:ind w:left="720"/>
      <w:contextualSpacing/>
    </w:pPr>
  </w:style>
  <w:style w:type="character" w:styleId="Starkbetoning">
    <w:name w:val="Intense Emphasis"/>
    <w:basedOn w:val="Standardstycketeckensnitt"/>
    <w:uiPriority w:val="21"/>
    <w:qFormat/>
    <w:rsid w:val="008E7BA5"/>
    <w:rPr>
      <w:i/>
      <w:iCs/>
      <w:color w:val="2F5496" w:themeColor="accent1" w:themeShade="BF"/>
    </w:rPr>
  </w:style>
  <w:style w:type="paragraph" w:styleId="Starktcitat">
    <w:name w:val="Intense Quote"/>
    <w:basedOn w:val="Normal"/>
    <w:next w:val="Normal"/>
    <w:link w:val="StarktcitatChar"/>
    <w:uiPriority w:val="30"/>
    <w:qFormat/>
    <w:rsid w:val="008E7B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8E7BA5"/>
    <w:rPr>
      <w:i/>
      <w:iCs/>
      <w:color w:val="2F5496" w:themeColor="accent1" w:themeShade="BF"/>
    </w:rPr>
  </w:style>
  <w:style w:type="character" w:styleId="Starkreferens">
    <w:name w:val="Intense Reference"/>
    <w:basedOn w:val="Standardstycketeckensnitt"/>
    <w:uiPriority w:val="32"/>
    <w:qFormat/>
    <w:rsid w:val="008E7BA5"/>
    <w:rPr>
      <w:b/>
      <w:bCs/>
      <w:smallCaps/>
      <w:color w:val="2F5496" w:themeColor="accent1" w:themeShade="BF"/>
      <w:spacing w:val="5"/>
    </w:rPr>
  </w:style>
  <w:style w:type="paragraph" w:styleId="Normalwebb">
    <w:name w:val="Normal (Web)"/>
    <w:basedOn w:val="Normal"/>
    <w:uiPriority w:val="99"/>
    <w:semiHidden/>
    <w:unhideWhenUsed/>
    <w:rsid w:val="00DE6F47"/>
    <w:pPr>
      <w:spacing w:before="100" w:beforeAutospacing="1" w:after="100" w:afterAutospacing="1"/>
    </w:pPr>
    <w:rPr>
      <w:rFonts w:ascii="Times New Roman" w:eastAsia="Times New Roman" w:hAnsi="Times New Roman" w:cs="Times New Roman"/>
      <w:kern w:val="0"/>
      <w:lang w:eastAsia="sv-SE"/>
      <w14:ligatures w14:val="none"/>
    </w:rPr>
  </w:style>
  <w:style w:type="character" w:styleId="Betoning">
    <w:name w:val="Emphasis"/>
    <w:basedOn w:val="Standardstycketeckensnitt"/>
    <w:uiPriority w:val="20"/>
    <w:qFormat/>
    <w:rsid w:val="00DE6F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513</Words>
  <Characters>2723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Haugaard</dc:creator>
  <cp:keywords/>
  <dc:description/>
  <cp:lastModifiedBy>Lena Haugaard</cp:lastModifiedBy>
  <cp:revision>2</cp:revision>
  <dcterms:created xsi:type="dcterms:W3CDTF">2026-07-21T14:04:00Z</dcterms:created>
  <dcterms:modified xsi:type="dcterms:W3CDTF">2026-07-28T12:08:00Z</dcterms:modified>
</cp:coreProperties>
</file>